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FD" w:rsidRPr="00CB66FD" w:rsidRDefault="00CB66FD" w:rsidP="00CB66FD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B66FD">
        <w:rPr>
          <w:rFonts w:asciiTheme="minorHAnsi" w:eastAsia="Times New Roman" w:hAnsiTheme="minorHAnsi" w:cstheme="minorHAnsi"/>
          <w:sz w:val="24"/>
          <w:szCs w:val="24"/>
        </w:rPr>
        <w:t>DA MATRÍCULA/INSCRIÇÃO</w:t>
      </w:r>
    </w:p>
    <w:p w:rsidR="00CB66FD" w:rsidRPr="00CB66FD" w:rsidRDefault="00CB66FD" w:rsidP="00CB66FD">
      <w:pPr>
        <w:ind w:firstLine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B66F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B66FD">
        <w:rPr>
          <w:rFonts w:asciiTheme="minorHAnsi" w:eastAsia="Times New Roman" w:hAnsiTheme="minorHAnsi" w:cstheme="minorHAnsi"/>
          <w:sz w:val="24"/>
          <w:szCs w:val="24"/>
        </w:rPr>
        <w:t>Conforme orientações do Edital 001/2022 ( VIII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B66FD">
        <w:rPr>
          <w:rFonts w:asciiTheme="minorHAnsi" w:eastAsia="Times New Roman" w:hAnsiTheme="minorHAnsi" w:cstheme="minorHAnsi"/>
          <w:sz w:val="24"/>
          <w:szCs w:val="24"/>
        </w:rPr>
        <w:t>- 8.1)</w:t>
      </w:r>
      <w:r>
        <w:rPr>
          <w:rFonts w:asciiTheme="minorHAnsi" w:eastAsia="Times New Roman" w:hAnsiTheme="minorHAnsi" w:cstheme="minorHAnsi"/>
          <w:sz w:val="24"/>
          <w:szCs w:val="24"/>
        </w:rPr>
        <w:t>,</w:t>
      </w:r>
      <w:r w:rsidRPr="00CB66FD">
        <w:rPr>
          <w:rFonts w:asciiTheme="minorHAnsi" w:eastAsia="Times New Roman" w:hAnsiTheme="minorHAnsi" w:cstheme="minorHAnsi"/>
          <w:sz w:val="24"/>
          <w:szCs w:val="24"/>
        </w:rPr>
        <w:t xml:space="preserve"> que se trata do  processo seletivo de bolsa de estudo complementar de formação médica para residente que tenha ingressado mediante transferência externa</w:t>
      </w:r>
      <w:r>
        <w:rPr>
          <w:rFonts w:asciiTheme="minorHAnsi" w:eastAsia="Times New Roman" w:hAnsiTheme="minorHAnsi" w:cstheme="minorHAnsi"/>
          <w:sz w:val="24"/>
          <w:szCs w:val="24"/>
        </w:rPr>
        <w:t>, o c</w:t>
      </w:r>
      <w:r w:rsidRPr="00CB66FD">
        <w:rPr>
          <w:rFonts w:asciiTheme="minorHAnsi" w:eastAsia="Times New Roman" w:hAnsiTheme="minorHAnsi" w:cstheme="minorHAnsi"/>
          <w:sz w:val="24"/>
          <w:szCs w:val="24"/>
        </w:rPr>
        <w:t xml:space="preserve">andidato aprovado </w:t>
      </w:r>
      <w:r w:rsidRPr="00CB66FD">
        <w:rPr>
          <w:rFonts w:asciiTheme="minorHAnsi" w:eastAsia="Times New Roman" w:hAnsiTheme="minorHAnsi" w:cstheme="minorHAnsi"/>
          <w:sz w:val="24"/>
          <w:szCs w:val="24"/>
        </w:rPr>
        <w:t>no Processo Seletivo até o limite das vagas disponíve</w:t>
      </w:r>
      <w:r w:rsidRPr="00CB66FD">
        <w:rPr>
          <w:rFonts w:asciiTheme="minorHAnsi" w:eastAsia="Times New Roman" w:hAnsiTheme="minorHAnsi" w:cstheme="minorHAnsi"/>
          <w:sz w:val="24"/>
          <w:szCs w:val="24"/>
        </w:rPr>
        <w:t>l</w:t>
      </w:r>
      <w:r w:rsidRPr="00CB66FD">
        <w:rPr>
          <w:rFonts w:asciiTheme="minorHAnsi" w:eastAsia="Times New Roman" w:hAnsiTheme="minorHAnsi" w:cstheme="minorHAnsi"/>
          <w:sz w:val="24"/>
          <w:szCs w:val="24"/>
        </w:rPr>
        <w:t xml:space="preserve"> dever</w:t>
      </w:r>
      <w:r w:rsidRPr="00CB66FD">
        <w:rPr>
          <w:rFonts w:asciiTheme="minorHAnsi" w:eastAsia="Times New Roman" w:hAnsiTheme="minorHAnsi" w:cstheme="minorHAnsi"/>
          <w:sz w:val="24"/>
          <w:szCs w:val="24"/>
        </w:rPr>
        <w:t>á</w:t>
      </w:r>
      <w:r w:rsidRPr="00CB66F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B66FD">
        <w:rPr>
          <w:rFonts w:asciiTheme="minorHAnsi" w:eastAsia="Times New Roman" w:hAnsiTheme="minorHAnsi" w:cstheme="minorHAnsi"/>
          <w:sz w:val="24"/>
          <w:szCs w:val="24"/>
        </w:rPr>
        <w:t>fazer sua matricula</w:t>
      </w:r>
      <w:r w:rsidRPr="00CB66FD">
        <w:rPr>
          <w:rFonts w:asciiTheme="minorHAnsi" w:eastAsia="Times New Roman" w:hAnsiTheme="minorHAnsi" w:cstheme="minorHAnsi"/>
          <w:sz w:val="24"/>
          <w:szCs w:val="24"/>
        </w:rPr>
        <w:t xml:space="preserve"> para recebimento de </w:t>
      </w:r>
      <w:r w:rsidRPr="00CB66FD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bolsa de estudo complementar de formação médica do Município, </w:t>
      </w:r>
      <w:r w:rsidRPr="00CB66FD">
        <w:rPr>
          <w:rFonts w:asciiTheme="minorHAnsi" w:eastAsia="Times New Roman" w:hAnsiTheme="minorHAnsi" w:cstheme="minorHAnsi"/>
          <w:sz w:val="24"/>
          <w:szCs w:val="24"/>
        </w:rPr>
        <w:t>até o dia 21 de dezembro de 2022 até as 17 hora</w:t>
      </w:r>
      <w:r w:rsidRPr="00CB66FD">
        <w:rPr>
          <w:rFonts w:asciiTheme="minorHAnsi" w:eastAsia="Times New Roman" w:hAnsiTheme="minorHAnsi" w:cstheme="minorHAnsi"/>
          <w:sz w:val="24"/>
          <w:szCs w:val="24"/>
          <w:highlight w:val="yellow"/>
        </w:rPr>
        <w:t>s</w:t>
      </w:r>
      <w:r w:rsidRPr="00CB66FD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CB66FD">
        <w:rPr>
          <w:rFonts w:asciiTheme="minorHAnsi" w:eastAsia="Times New Roman" w:hAnsiTheme="minorHAnsi" w:cstheme="minorHAnsi"/>
          <w:sz w:val="24"/>
          <w:szCs w:val="24"/>
        </w:rPr>
        <w:t>na Se</w:t>
      </w:r>
      <w:bookmarkStart w:id="0" w:name="_GoBack"/>
      <w:bookmarkEnd w:id="0"/>
      <w:r w:rsidRPr="00CB66FD">
        <w:rPr>
          <w:rFonts w:asciiTheme="minorHAnsi" w:eastAsia="Times New Roman" w:hAnsiTheme="minorHAnsi" w:cstheme="minorHAnsi"/>
          <w:sz w:val="24"/>
          <w:szCs w:val="24"/>
        </w:rPr>
        <w:t xml:space="preserve">de da Secretaria Municipal de Saúde sito a Rua Maçonaria 320 –Centro- Três Rios-RJ </w:t>
      </w:r>
      <w:r w:rsidRPr="00CB66FD">
        <w:rPr>
          <w:rFonts w:asciiTheme="minorHAnsi" w:eastAsia="Times New Roman" w:hAnsiTheme="minorHAnsi" w:cstheme="minorHAnsi"/>
          <w:sz w:val="24"/>
          <w:szCs w:val="24"/>
        </w:rPr>
        <w:t xml:space="preserve">impreterivelmente, munidos dos seguintes documentos: </w:t>
      </w:r>
    </w:p>
    <w:p w:rsidR="00CB66FD" w:rsidRPr="00CB66FD" w:rsidRDefault="00CB66FD" w:rsidP="00CB66F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CB66FD">
        <w:rPr>
          <w:rFonts w:asciiTheme="minorHAnsi" w:eastAsia="Times New Roman" w:hAnsiTheme="minorHAnsi" w:cstheme="minorHAnsi"/>
          <w:sz w:val="24"/>
          <w:szCs w:val="24"/>
        </w:rPr>
        <w:t>Documento de Identidade (RG);</w:t>
      </w:r>
    </w:p>
    <w:p w:rsidR="00CB66FD" w:rsidRPr="00CB66FD" w:rsidRDefault="00CB66FD" w:rsidP="00CB66F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CB66FD">
        <w:rPr>
          <w:rFonts w:asciiTheme="minorHAnsi" w:eastAsia="Times New Roman" w:hAnsiTheme="minorHAnsi" w:cstheme="minorHAnsi"/>
          <w:sz w:val="24"/>
          <w:szCs w:val="24"/>
        </w:rPr>
        <w:t>CPF (Cadastro de Pessoa Física);</w:t>
      </w:r>
    </w:p>
    <w:p w:rsidR="00CB66FD" w:rsidRPr="00CB66FD" w:rsidRDefault="00CB66FD" w:rsidP="00CB66F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CB66FD">
        <w:rPr>
          <w:rFonts w:asciiTheme="minorHAnsi" w:eastAsia="Times New Roman" w:hAnsiTheme="minorHAnsi" w:cstheme="minorHAnsi"/>
          <w:sz w:val="24"/>
          <w:szCs w:val="24"/>
        </w:rPr>
        <w:t xml:space="preserve">Carteira do Conselho Regional de Medicina (CRM); </w:t>
      </w:r>
    </w:p>
    <w:p w:rsidR="00CB66FD" w:rsidRPr="00CB66FD" w:rsidRDefault="00CB66FD" w:rsidP="00CB66F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CB66FD">
        <w:rPr>
          <w:rFonts w:asciiTheme="minorHAnsi" w:eastAsia="Times New Roman" w:hAnsiTheme="minorHAnsi" w:cstheme="minorHAnsi"/>
          <w:sz w:val="24"/>
          <w:szCs w:val="24"/>
        </w:rPr>
        <w:t xml:space="preserve">Certidão de Reservista ou de isenção do serviço militar para os candidatos do sexo masculino. Se militar </w:t>
      </w:r>
      <w:proofErr w:type="gramStart"/>
      <w:r w:rsidRPr="00CB66FD">
        <w:rPr>
          <w:rFonts w:asciiTheme="minorHAnsi" w:eastAsia="Times New Roman" w:hAnsiTheme="minorHAnsi" w:cstheme="minorHAnsi"/>
          <w:sz w:val="24"/>
          <w:szCs w:val="24"/>
        </w:rPr>
        <w:t>de carreira ou convocado das Forças Armadas ou das Forças Auxiliares</w:t>
      </w:r>
      <w:proofErr w:type="gramEnd"/>
      <w:r w:rsidRPr="00CB66FD">
        <w:rPr>
          <w:rFonts w:asciiTheme="minorHAnsi" w:eastAsia="Times New Roman" w:hAnsiTheme="minorHAnsi" w:cstheme="minorHAnsi"/>
          <w:sz w:val="24"/>
          <w:szCs w:val="24"/>
        </w:rPr>
        <w:t xml:space="preserve"> apresentar permissão por escrito do Comandante, autorizando a cursar o Programa de Residência Médica respeitando às sessenta horas semanais previstas;</w:t>
      </w:r>
    </w:p>
    <w:p w:rsidR="00CB66FD" w:rsidRPr="00CB66FD" w:rsidRDefault="00CB66FD" w:rsidP="00CB66F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CB66FD">
        <w:rPr>
          <w:rFonts w:asciiTheme="minorHAnsi" w:eastAsia="Times New Roman" w:hAnsiTheme="minorHAnsi" w:cstheme="minorHAnsi"/>
          <w:sz w:val="24"/>
          <w:szCs w:val="24"/>
        </w:rPr>
        <w:t>PIS/PASEP (caso o candidato não possua o documento, preencherá a requisição no ato da matrícula);</w:t>
      </w:r>
    </w:p>
    <w:p w:rsidR="00CB66FD" w:rsidRPr="00CB66FD" w:rsidRDefault="00CB66FD" w:rsidP="00CB66F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bookmarkStart w:id="1" w:name="_30j0zll" w:colFirst="0" w:colLast="0"/>
      <w:bookmarkEnd w:id="1"/>
      <w:r w:rsidRPr="00CB66FD">
        <w:rPr>
          <w:rFonts w:asciiTheme="minorHAnsi" w:eastAsia="Times New Roman" w:hAnsiTheme="minorHAnsi" w:cstheme="minorHAnsi"/>
          <w:sz w:val="24"/>
          <w:szCs w:val="24"/>
        </w:rPr>
        <w:t>Carteira de trabalho;</w:t>
      </w:r>
    </w:p>
    <w:p w:rsidR="00CB66FD" w:rsidRPr="00CB66FD" w:rsidRDefault="00CB66FD" w:rsidP="00CB66F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CB66FD">
        <w:rPr>
          <w:rFonts w:asciiTheme="minorHAnsi" w:eastAsia="Times New Roman" w:hAnsiTheme="minorHAnsi" w:cstheme="minorHAnsi"/>
          <w:sz w:val="24"/>
          <w:szCs w:val="24"/>
        </w:rPr>
        <w:t xml:space="preserve">Título de eleitor (com comprovação de votação nas duas últimas eleições - </w:t>
      </w:r>
      <w:hyperlink r:id="rId6">
        <w:r w:rsidRPr="00CB66FD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</w:rPr>
          <w:t>http://www.tse.gov.br/internet/servicoseleitor/quitacao.htm);</w:t>
        </w:r>
      </w:hyperlink>
    </w:p>
    <w:p w:rsidR="00CB66FD" w:rsidRPr="00CB66FD" w:rsidRDefault="00CB66FD" w:rsidP="00CB66F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CB66FD">
        <w:rPr>
          <w:rFonts w:asciiTheme="minorHAnsi" w:eastAsia="Times New Roman" w:hAnsiTheme="minorHAnsi" w:cstheme="minorHAnsi"/>
          <w:sz w:val="24"/>
          <w:szCs w:val="24"/>
        </w:rPr>
        <w:t xml:space="preserve">Uma foto </w:t>
      </w:r>
      <w:proofErr w:type="gramStart"/>
      <w:r w:rsidRPr="00CB66FD">
        <w:rPr>
          <w:rFonts w:asciiTheme="minorHAnsi" w:eastAsia="Times New Roman" w:hAnsiTheme="minorHAnsi" w:cstheme="minorHAnsi"/>
          <w:sz w:val="24"/>
          <w:szCs w:val="24"/>
        </w:rPr>
        <w:t>3</w:t>
      </w:r>
      <w:proofErr w:type="gramEnd"/>
      <w:r w:rsidRPr="00CB66FD">
        <w:rPr>
          <w:rFonts w:asciiTheme="minorHAnsi" w:eastAsia="Times New Roman" w:hAnsiTheme="minorHAnsi" w:cstheme="minorHAnsi"/>
          <w:sz w:val="24"/>
          <w:szCs w:val="24"/>
        </w:rPr>
        <w:t xml:space="preserve"> x 4 recente;</w:t>
      </w:r>
    </w:p>
    <w:p w:rsidR="00CB66FD" w:rsidRPr="00CB66FD" w:rsidRDefault="00CB66FD" w:rsidP="00CB66FD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1677DC" w:rsidRPr="00CB66FD" w:rsidRDefault="00CB66FD" w:rsidP="00CB66FD">
      <w:pPr>
        <w:rPr>
          <w:rFonts w:asciiTheme="minorHAnsi" w:hAnsiTheme="minorHAnsi" w:cstheme="minorHAnsi"/>
          <w:sz w:val="24"/>
          <w:szCs w:val="24"/>
        </w:rPr>
      </w:pPr>
      <w:r w:rsidRPr="00CB66FD">
        <w:rPr>
          <w:rFonts w:asciiTheme="minorHAnsi" w:eastAsia="Times New Roman" w:hAnsiTheme="minorHAnsi" w:cstheme="minorHAnsi"/>
          <w:sz w:val="24"/>
          <w:szCs w:val="24"/>
        </w:rPr>
        <w:t xml:space="preserve">Comprovante de residência oficial (luz, água, gás ou telefone fixo), caso o </w:t>
      </w:r>
      <w:proofErr w:type="gramStart"/>
      <w:r w:rsidRPr="00CB66FD">
        <w:rPr>
          <w:rFonts w:asciiTheme="minorHAnsi" w:eastAsia="Times New Roman" w:hAnsiTheme="minorHAnsi" w:cstheme="minorHAnsi"/>
          <w:sz w:val="24"/>
          <w:szCs w:val="24"/>
        </w:rPr>
        <w:t>candidato(</w:t>
      </w:r>
      <w:proofErr w:type="gramEnd"/>
      <w:r w:rsidRPr="00CB66FD">
        <w:rPr>
          <w:rFonts w:asciiTheme="minorHAnsi" w:eastAsia="Times New Roman" w:hAnsiTheme="minorHAnsi" w:cstheme="minorHAnsi"/>
          <w:sz w:val="24"/>
          <w:szCs w:val="24"/>
        </w:rPr>
        <w:t>a) não possua nenhum desses comprovantes em seu nome, deverá apresentar, além da conta, uma declaração do assinante da mesma, onde conste que o candidato reside no mesmo endereço.</w:t>
      </w:r>
    </w:p>
    <w:sectPr w:rsidR="001677DC" w:rsidRPr="00CB66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A2BC6"/>
    <w:multiLevelType w:val="multilevel"/>
    <w:tmpl w:val="F3A217C2"/>
    <w:lvl w:ilvl="0">
      <w:start w:val="1"/>
      <w:numFmt w:val="lowerLetter"/>
      <w:lvlText w:val="%1)"/>
      <w:lvlJc w:val="left"/>
      <w:pPr>
        <w:ind w:left="459" w:hanging="2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500" w:hanging="228"/>
      </w:pPr>
    </w:lvl>
    <w:lvl w:ilvl="2">
      <w:numFmt w:val="bullet"/>
      <w:lvlText w:val="•"/>
      <w:lvlJc w:val="left"/>
      <w:pPr>
        <w:ind w:left="2541" w:hanging="228"/>
      </w:pPr>
    </w:lvl>
    <w:lvl w:ilvl="3">
      <w:numFmt w:val="bullet"/>
      <w:lvlText w:val="•"/>
      <w:lvlJc w:val="left"/>
      <w:pPr>
        <w:ind w:left="3581" w:hanging="228"/>
      </w:pPr>
    </w:lvl>
    <w:lvl w:ilvl="4">
      <w:numFmt w:val="bullet"/>
      <w:lvlText w:val="•"/>
      <w:lvlJc w:val="left"/>
      <w:pPr>
        <w:ind w:left="4622" w:hanging="228"/>
      </w:pPr>
    </w:lvl>
    <w:lvl w:ilvl="5">
      <w:numFmt w:val="bullet"/>
      <w:lvlText w:val="•"/>
      <w:lvlJc w:val="left"/>
      <w:pPr>
        <w:ind w:left="5663" w:hanging="228"/>
      </w:pPr>
    </w:lvl>
    <w:lvl w:ilvl="6">
      <w:numFmt w:val="bullet"/>
      <w:lvlText w:val="•"/>
      <w:lvlJc w:val="left"/>
      <w:pPr>
        <w:ind w:left="6703" w:hanging="228"/>
      </w:pPr>
    </w:lvl>
    <w:lvl w:ilvl="7">
      <w:numFmt w:val="bullet"/>
      <w:lvlText w:val="•"/>
      <w:lvlJc w:val="left"/>
      <w:pPr>
        <w:ind w:left="7744" w:hanging="228"/>
      </w:pPr>
    </w:lvl>
    <w:lvl w:ilvl="8">
      <w:numFmt w:val="bullet"/>
      <w:lvlText w:val="•"/>
      <w:lvlJc w:val="left"/>
      <w:pPr>
        <w:ind w:left="8785" w:hanging="22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FD"/>
    <w:rsid w:val="001677DC"/>
    <w:rsid w:val="00CB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8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66FD"/>
    <w:pPr>
      <w:spacing w:after="200" w:line="276" w:lineRule="auto"/>
      <w:ind w:left="0"/>
    </w:pPr>
    <w:rPr>
      <w:rFonts w:ascii="Calibri" w:eastAsia="Calibri" w:hAnsi="Calibri" w:cs="Calibri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8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66FD"/>
    <w:pPr>
      <w:spacing w:after="200" w:line="276" w:lineRule="auto"/>
      <w:ind w:left="0"/>
    </w:pPr>
    <w:rPr>
      <w:rFonts w:ascii="Calibri" w:eastAsia="Calibri" w:hAnsi="Calibri" w:cs="Calibri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e.gov.br/internet/servicoseleitor/quitacao.htm)%3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2022-12-19T00:30:00Z</dcterms:created>
  <dcterms:modified xsi:type="dcterms:W3CDTF">2022-12-19T00:37:00Z</dcterms:modified>
</cp:coreProperties>
</file>